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0F" w:rsidRDefault="00D27D0F" w:rsidP="00D27D0F">
      <w:pPr>
        <w:tabs>
          <w:tab w:val="left" w:pos="5498"/>
        </w:tabs>
        <w:spacing w:after="0"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5469">
        <w:rPr>
          <w:rFonts w:ascii="Calibri" w:hAnsi="Calibri" w:cs="Times New Roman"/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34C89A0" wp14:editId="4A487CB7">
            <wp:simplePos x="0" y="0"/>
            <wp:positionH relativeFrom="column">
              <wp:posOffset>6029960</wp:posOffset>
            </wp:positionH>
            <wp:positionV relativeFrom="paragraph">
              <wp:posOffset>-292735</wp:posOffset>
            </wp:positionV>
            <wp:extent cx="942975" cy="857250"/>
            <wp:effectExtent l="0" t="0" r="9525" b="0"/>
            <wp:wrapSquare wrapText="bothSides"/>
            <wp:docPr id="2" name="Рисунок 2" descr="V:\СМИ _2023 год\Статьи\газификация Памятка для почты\gazifikac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СМИ _2023 год\Статьи\газификация Памятка для почты\gazifikaci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E2CA36" wp14:editId="3A74862F">
            <wp:simplePos x="0" y="0"/>
            <wp:positionH relativeFrom="column">
              <wp:posOffset>-145415</wp:posOffset>
            </wp:positionH>
            <wp:positionV relativeFrom="paragraph">
              <wp:posOffset>-227330</wp:posOffset>
            </wp:positionV>
            <wp:extent cx="1057275" cy="1076325"/>
            <wp:effectExtent l="0" t="0" r="9525" b="9525"/>
            <wp:wrapSquare wrapText="bothSides"/>
            <wp:docPr id="1" name="Рисунок 1" descr="V:\ПАМЯТКИ\2022\эмблема нов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ПАМЯТКИ\2022\эмблема нов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>Министерство социальной защиты</w:t>
      </w:r>
    </w:p>
    <w:p w:rsidR="00D27D0F" w:rsidRDefault="00D27D0F" w:rsidP="00D27D0F">
      <w:pPr>
        <w:tabs>
          <w:tab w:val="left" w:pos="5498"/>
        </w:tabs>
        <w:spacing w:after="0" w:line="2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Хабаровского края информирует </w:t>
      </w:r>
    </w:p>
    <w:p w:rsidR="00D27D0F" w:rsidRDefault="00D27D0F" w:rsidP="00D27D0F">
      <w:pPr>
        <w:tabs>
          <w:tab w:val="left" w:pos="5498"/>
        </w:tabs>
        <w:spacing w:after="0" w:line="2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7D0F" w:rsidRDefault="00D27D0F" w:rsidP="00D27D0F">
      <w:pPr>
        <w:tabs>
          <w:tab w:val="left" w:pos="5498"/>
        </w:tabs>
        <w:spacing w:after="0" w:line="2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2503" w:rsidRDefault="00822503" w:rsidP="001C7864">
      <w:pPr>
        <w:tabs>
          <w:tab w:val="left" w:pos="5498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916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7696" behindDoc="0" locked="0" layoutInCell="1" allowOverlap="1" wp14:anchorId="7CD51E9B" wp14:editId="17040E28">
            <wp:simplePos x="0" y="0"/>
            <wp:positionH relativeFrom="margin">
              <wp:posOffset>9134475</wp:posOffset>
            </wp:positionH>
            <wp:positionV relativeFrom="margin">
              <wp:posOffset>779145</wp:posOffset>
            </wp:positionV>
            <wp:extent cx="878205" cy="878205"/>
            <wp:effectExtent l="0" t="0" r="0" b="0"/>
            <wp:wrapSquare wrapText="bothSides"/>
            <wp:docPr id="5" name="Рисунок 5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916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5648" behindDoc="0" locked="0" layoutInCell="1" allowOverlap="1" wp14:anchorId="119FD2F3" wp14:editId="3B6C7384">
            <wp:simplePos x="0" y="0"/>
            <wp:positionH relativeFrom="margin">
              <wp:posOffset>8829675</wp:posOffset>
            </wp:positionH>
            <wp:positionV relativeFrom="margin">
              <wp:posOffset>474345</wp:posOffset>
            </wp:positionV>
            <wp:extent cx="878205" cy="878205"/>
            <wp:effectExtent l="0" t="0" r="0" b="0"/>
            <wp:wrapSquare wrapText="bothSides"/>
            <wp:docPr id="3" name="Рисунок 3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916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9744" behindDoc="0" locked="0" layoutInCell="1" allowOverlap="1" wp14:anchorId="4A98747B" wp14:editId="55B9713E">
            <wp:simplePos x="0" y="0"/>
            <wp:positionH relativeFrom="margin">
              <wp:posOffset>9072245</wp:posOffset>
            </wp:positionH>
            <wp:positionV relativeFrom="margin">
              <wp:posOffset>626745</wp:posOffset>
            </wp:positionV>
            <wp:extent cx="878205" cy="878205"/>
            <wp:effectExtent l="0" t="0" r="0" b="0"/>
            <wp:wrapSquare wrapText="bothSides"/>
            <wp:docPr id="9" name="Рисунок 9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916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8720" behindDoc="0" locked="0" layoutInCell="1" allowOverlap="1" wp14:anchorId="463A3A34" wp14:editId="42D7BF32">
            <wp:simplePos x="0" y="0"/>
            <wp:positionH relativeFrom="margin">
              <wp:posOffset>8919845</wp:posOffset>
            </wp:positionH>
            <wp:positionV relativeFrom="margin">
              <wp:posOffset>474345</wp:posOffset>
            </wp:positionV>
            <wp:extent cx="878205" cy="878205"/>
            <wp:effectExtent l="0" t="0" r="0" b="0"/>
            <wp:wrapSquare wrapText="bothSides"/>
            <wp:docPr id="8" name="Рисунок 8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916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0768" behindDoc="0" locked="0" layoutInCell="1" allowOverlap="1" wp14:anchorId="69CEC6FD" wp14:editId="3CB4D258">
            <wp:simplePos x="0" y="0"/>
            <wp:positionH relativeFrom="margin">
              <wp:posOffset>9224645</wp:posOffset>
            </wp:positionH>
            <wp:positionV relativeFrom="margin">
              <wp:posOffset>779145</wp:posOffset>
            </wp:positionV>
            <wp:extent cx="878205" cy="878205"/>
            <wp:effectExtent l="0" t="0" r="0" b="0"/>
            <wp:wrapSquare wrapText="bothSides"/>
            <wp:docPr id="10" name="Рисунок 10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5916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0" locked="0" layoutInCell="1" allowOverlap="1" wp14:anchorId="7FF64C29" wp14:editId="26D4CB10">
            <wp:simplePos x="0" y="0"/>
            <wp:positionH relativeFrom="margin">
              <wp:posOffset>8982075</wp:posOffset>
            </wp:positionH>
            <wp:positionV relativeFrom="margin">
              <wp:posOffset>626745</wp:posOffset>
            </wp:positionV>
            <wp:extent cx="878205" cy="878205"/>
            <wp:effectExtent l="0" t="0" r="0" b="0"/>
            <wp:wrapSquare wrapText="bothSides"/>
            <wp:docPr id="4" name="Рисунок 4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5BE1" w:rsidRPr="001B5BE1">
        <w:rPr>
          <w:rFonts w:ascii="Times New Roman" w:hAnsi="Times New Roman" w:cs="Times New Roman"/>
          <w:b/>
          <w:sz w:val="36"/>
          <w:szCs w:val="36"/>
        </w:rPr>
        <w:t>ГАЗИФИКАЦИЯ ЖИЛЫХ ПОМЕЩЕНИЙ</w:t>
      </w:r>
    </w:p>
    <w:p w:rsidR="00C01DB8" w:rsidRPr="00A24DBB" w:rsidRDefault="00C01DB8" w:rsidP="00C01DB8">
      <w:pPr>
        <w:pBdr>
          <w:bottom w:val="single" w:sz="6" w:space="5" w:color="FFFFFF"/>
        </w:pBdr>
        <w:spacing w:line="320" w:lineRule="exact"/>
        <w:ind w:firstLine="709"/>
        <w:jc w:val="both"/>
        <w:rPr>
          <w:rFonts w:ascii="Times New Roman" w:eastAsia="Calibri" w:hAnsi="Times New Roman" w:cs="Times New Roman"/>
          <w:b/>
          <w:spacing w:val="-4"/>
          <w:sz w:val="36"/>
          <w:szCs w:val="36"/>
        </w:rPr>
      </w:pPr>
      <w:r>
        <w:rPr>
          <w:rFonts w:ascii="Times New Roman" w:hAnsi="Times New Roman" w:cs="Times New Roman"/>
          <w:i/>
          <w:spacing w:val="-16"/>
          <w:sz w:val="36"/>
          <w:szCs w:val="36"/>
        </w:rPr>
        <w:t>1</w:t>
      </w:r>
      <w:r w:rsidRPr="00A24DBB">
        <w:rPr>
          <w:rFonts w:ascii="Times New Roman" w:hAnsi="Times New Roman" w:cs="Times New Roman"/>
          <w:b/>
          <w:i/>
          <w:spacing w:val="-16"/>
          <w:sz w:val="36"/>
          <w:szCs w:val="36"/>
        </w:rPr>
        <w:t xml:space="preserve">. </w:t>
      </w:r>
      <w:r w:rsidRPr="00A24DBB">
        <w:rPr>
          <w:rFonts w:ascii="Times New Roman" w:hAnsi="Times New Roman" w:cs="Times New Roman"/>
          <w:b/>
          <w:i/>
          <w:spacing w:val="-24"/>
          <w:sz w:val="36"/>
          <w:szCs w:val="36"/>
        </w:rPr>
        <w:t xml:space="preserve">Субсидия </w:t>
      </w:r>
      <w:r w:rsidRPr="00A24DBB">
        <w:rPr>
          <w:rFonts w:ascii="Times New Roman" w:hAnsi="Times New Roman"/>
          <w:b/>
          <w:i/>
          <w:spacing w:val="-24"/>
          <w:sz w:val="36"/>
          <w:szCs w:val="36"/>
        </w:rPr>
        <w:t xml:space="preserve">на </w:t>
      </w:r>
      <w:r w:rsidR="00A24DBB" w:rsidRPr="00A24DBB">
        <w:rPr>
          <w:rFonts w:ascii="Times New Roman" w:hAnsi="Times New Roman"/>
          <w:b/>
          <w:i/>
          <w:spacing w:val="-24"/>
          <w:sz w:val="36"/>
          <w:szCs w:val="36"/>
        </w:rPr>
        <w:t>газификацию жилых помещений</w:t>
      </w:r>
      <w:r w:rsidR="00A24DBB" w:rsidRPr="00A24DBB">
        <w:rPr>
          <w:rFonts w:ascii="Times New Roman" w:hAnsi="Times New Roman"/>
          <w:b/>
          <w:spacing w:val="-24"/>
          <w:sz w:val="36"/>
          <w:szCs w:val="36"/>
        </w:rPr>
        <w:t xml:space="preserve"> </w:t>
      </w:r>
      <w:r w:rsidR="00A24DBB">
        <w:rPr>
          <w:rFonts w:ascii="Times New Roman" w:hAnsi="Times New Roman"/>
          <w:b/>
          <w:spacing w:val="-24"/>
          <w:sz w:val="36"/>
          <w:szCs w:val="36"/>
        </w:rPr>
        <w:t xml:space="preserve">до </w:t>
      </w:r>
      <w:r w:rsidRPr="00A24DBB">
        <w:rPr>
          <w:rFonts w:ascii="Times New Roman" w:eastAsia="Calibri" w:hAnsi="Times New Roman" w:cs="Times New Roman"/>
          <w:b/>
          <w:spacing w:val="-4"/>
          <w:sz w:val="36"/>
          <w:szCs w:val="36"/>
        </w:rPr>
        <w:t>100 тыс. руб.</w:t>
      </w:r>
    </w:p>
    <w:p w:rsidR="007E6951" w:rsidRDefault="007E6951" w:rsidP="007E6951">
      <w:pPr>
        <w:pBdr>
          <w:bottom w:val="single" w:sz="6" w:space="5" w:color="FFFFFF"/>
        </w:pBdr>
        <w:spacing w:after="0" w:line="28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200033"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  <w:t>Без учета доходов:</w:t>
      </w:r>
      <w:r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ветераны </w:t>
      </w:r>
      <w:r w:rsidRPr="00B4128A">
        <w:rPr>
          <w:rFonts w:ascii="Times New Roman" w:hAnsi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/>
          <w:sz w:val="28"/>
          <w:szCs w:val="28"/>
        </w:rPr>
        <w:t>;</w:t>
      </w:r>
      <w:r w:rsidRPr="00B4128A">
        <w:rPr>
          <w:rFonts w:ascii="Times New Roman" w:hAnsi="Times New Roman"/>
          <w:sz w:val="28"/>
          <w:szCs w:val="28"/>
        </w:rPr>
        <w:t xml:space="preserve"> ветеран</w:t>
      </w:r>
      <w:r>
        <w:rPr>
          <w:rFonts w:ascii="Times New Roman" w:hAnsi="Times New Roman"/>
          <w:sz w:val="28"/>
          <w:szCs w:val="28"/>
        </w:rPr>
        <w:t>ы</w:t>
      </w:r>
      <w:r w:rsidRPr="00B4128A">
        <w:rPr>
          <w:rFonts w:ascii="Times New Roman" w:hAnsi="Times New Roman"/>
          <w:sz w:val="28"/>
          <w:szCs w:val="28"/>
        </w:rPr>
        <w:t xml:space="preserve"> боевых действий</w:t>
      </w:r>
      <w:r>
        <w:rPr>
          <w:rFonts w:ascii="Times New Roman" w:hAnsi="Times New Roman"/>
          <w:sz w:val="28"/>
          <w:szCs w:val="28"/>
        </w:rPr>
        <w:t xml:space="preserve">; инвалиды </w:t>
      </w:r>
      <w:r w:rsidRPr="00B4128A">
        <w:rPr>
          <w:rFonts w:ascii="Times New Roman" w:hAnsi="Times New Roman"/>
          <w:sz w:val="28"/>
          <w:szCs w:val="28"/>
        </w:rPr>
        <w:t>Великой Отечественной войны</w:t>
      </w:r>
      <w:r>
        <w:rPr>
          <w:rFonts w:ascii="Times New Roman" w:hAnsi="Times New Roman"/>
          <w:sz w:val="28"/>
          <w:szCs w:val="28"/>
        </w:rPr>
        <w:t>; инвалиды боевых действий;</w:t>
      </w:r>
      <w:r w:rsidRPr="00B4128A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ы</w:t>
      </w:r>
      <w:r w:rsidRPr="00B4128A">
        <w:rPr>
          <w:rFonts w:ascii="Times New Roman" w:hAnsi="Times New Roman"/>
          <w:sz w:val="28"/>
          <w:szCs w:val="28"/>
        </w:rPr>
        <w:t xml:space="preserve"> семей погибших (умерших) инвалидов Великой Отечественной войны и инвалидов боевых действий, участников Великой Отечественной войны, ветеранов боевых действий; </w:t>
      </w:r>
      <w:r>
        <w:rPr>
          <w:rFonts w:ascii="Times New Roman" w:hAnsi="Times New Roman"/>
          <w:sz w:val="28"/>
          <w:szCs w:val="28"/>
        </w:rPr>
        <w:t xml:space="preserve">участники специальной военной операции и члены их семей; инвалиды первой группы и лица, осуществляющие уход за детьми-инвалидами; </w:t>
      </w:r>
      <w:r w:rsidRPr="00B4128A">
        <w:rPr>
          <w:rFonts w:ascii="Times New Roman" w:hAnsi="Times New Roman"/>
          <w:sz w:val="28"/>
          <w:szCs w:val="28"/>
        </w:rPr>
        <w:t>многодетны</w:t>
      </w:r>
      <w:r>
        <w:rPr>
          <w:rFonts w:ascii="Times New Roman" w:hAnsi="Times New Roman"/>
          <w:sz w:val="28"/>
          <w:szCs w:val="28"/>
        </w:rPr>
        <w:t>е</w:t>
      </w:r>
      <w:r w:rsidRPr="00B4128A">
        <w:rPr>
          <w:rFonts w:ascii="Times New Roman" w:hAnsi="Times New Roman"/>
          <w:sz w:val="28"/>
          <w:szCs w:val="28"/>
        </w:rPr>
        <w:t xml:space="preserve"> сем</w:t>
      </w:r>
      <w:r w:rsidR="00A5016E">
        <w:rPr>
          <w:rFonts w:ascii="Times New Roman" w:hAnsi="Times New Roman"/>
          <w:sz w:val="28"/>
          <w:szCs w:val="28"/>
        </w:rPr>
        <w:t>ьи</w:t>
      </w:r>
      <w:r w:rsidRPr="00B4128A">
        <w:rPr>
          <w:rFonts w:ascii="Times New Roman" w:hAnsi="Times New Roman"/>
          <w:sz w:val="28"/>
          <w:szCs w:val="28"/>
        </w:rPr>
        <w:t xml:space="preserve"> </w:t>
      </w:r>
    </w:p>
    <w:p w:rsidR="007E6951" w:rsidRDefault="007E6951" w:rsidP="007E6951">
      <w:pPr>
        <w:pBdr>
          <w:bottom w:val="single" w:sz="6" w:space="31" w:color="FFFFFF"/>
        </w:pBdr>
        <w:spacing w:after="0" w:line="240" w:lineRule="exact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6880">
        <w:rPr>
          <w:rFonts w:ascii="Times New Roman" w:hAnsi="Times New Roman"/>
          <w:b/>
          <w:i/>
          <w:sz w:val="28"/>
          <w:szCs w:val="28"/>
        </w:rPr>
        <w:t>с учетом доходов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000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(малоимущие)</w:t>
      </w:r>
      <w:r w:rsidRPr="00796880">
        <w:rPr>
          <w:rFonts w:ascii="Times New Roman" w:hAnsi="Times New Roman"/>
          <w:b/>
          <w:i/>
          <w:sz w:val="28"/>
          <w:szCs w:val="28"/>
        </w:rPr>
        <w:t>:</w:t>
      </w:r>
      <w:r w:rsidRPr="00717237">
        <w:rPr>
          <w:rFonts w:ascii="Times New Roman" w:hAnsi="Times New Roman"/>
          <w:sz w:val="28"/>
          <w:szCs w:val="28"/>
        </w:rPr>
        <w:t xml:space="preserve"> </w:t>
      </w:r>
      <w:r w:rsidRPr="00B4128A">
        <w:rPr>
          <w:rFonts w:ascii="Times New Roman" w:hAnsi="Times New Roman"/>
          <w:sz w:val="28"/>
          <w:szCs w:val="28"/>
        </w:rPr>
        <w:t>малоимущи</w:t>
      </w:r>
      <w:r>
        <w:rPr>
          <w:rFonts w:ascii="Times New Roman" w:hAnsi="Times New Roman"/>
          <w:sz w:val="28"/>
          <w:szCs w:val="28"/>
        </w:rPr>
        <w:t>е</w:t>
      </w:r>
      <w:r w:rsidRPr="00B4128A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е;</w:t>
      </w:r>
      <w:r w:rsidRPr="00B4128A">
        <w:rPr>
          <w:rFonts w:ascii="Times New Roman" w:hAnsi="Times New Roman"/>
          <w:sz w:val="28"/>
          <w:szCs w:val="28"/>
        </w:rPr>
        <w:t xml:space="preserve"> малоимущи</w:t>
      </w:r>
      <w:r>
        <w:rPr>
          <w:rFonts w:ascii="Times New Roman" w:hAnsi="Times New Roman"/>
          <w:sz w:val="28"/>
          <w:szCs w:val="28"/>
        </w:rPr>
        <w:t>е</w:t>
      </w:r>
      <w:r w:rsidRPr="00B4128A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ьи</w:t>
      </w:r>
      <w:r w:rsidRPr="00B4128A">
        <w:rPr>
          <w:rFonts w:ascii="Times New Roman" w:hAnsi="Times New Roman"/>
          <w:sz w:val="28"/>
          <w:szCs w:val="28"/>
        </w:rPr>
        <w:t xml:space="preserve"> с детьми</w:t>
      </w:r>
      <w:r w:rsidR="00A501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20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используется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величина прожиточного минимума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душу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>населения</w:t>
      </w:r>
      <w:r w:rsidR="00A5016E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 </w:t>
      </w:r>
      <w:r w:rsidR="00A5016E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4 год составляет 19 937 руб.).</w:t>
      </w:r>
    </w:p>
    <w:p w:rsidR="00C01DB8" w:rsidRDefault="00C01DB8" w:rsidP="007E6951">
      <w:pPr>
        <w:pBdr>
          <w:bottom w:val="single" w:sz="6" w:space="31" w:color="FFFFFF"/>
        </w:pBdr>
        <w:spacing w:after="120" w:line="240" w:lineRule="atLeast"/>
        <w:ind w:firstLine="709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>2</w:t>
      </w:r>
      <w:r w:rsidRPr="007E6951">
        <w:rPr>
          <w:rFonts w:ascii="Times New Roman" w:hAnsi="Times New Roman" w:cs="Times New Roman"/>
          <w:sz w:val="36"/>
          <w:szCs w:val="36"/>
        </w:rPr>
        <w:t xml:space="preserve">. </w:t>
      </w:r>
      <w:r w:rsidRPr="007E6951">
        <w:rPr>
          <w:rFonts w:ascii="Times New Roman" w:hAnsi="Times New Roman" w:cs="Times New Roman"/>
          <w:b/>
          <w:i/>
          <w:spacing w:val="-16"/>
          <w:sz w:val="36"/>
          <w:szCs w:val="36"/>
        </w:rPr>
        <w:t>Компенсация расходов</w:t>
      </w:r>
      <w:r w:rsidRPr="007E6951">
        <w:rPr>
          <w:rFonts w:ascii="Times New Roman" w:hAnsi="Times New Roman" w:cs="Times New Roman"/>
          <w:spacing w:val="-16"/>
          <w:sz w:val="36"/>
          <w:szCs w:val="36"/>
        </w:rPr>
        <w:t xml:space="preserve">, понесенных в связи с газификацией жилых помещений </w:t>
      </w:r>
      <w:r w:rsidRPr="007E6951">
        <w:rPr>
          <w:rFonts w:ascii="Times New Roman" w:hAnsi="Times New Roman" w:cs="Times New Roman"/>
          <w:b/>
          <w:sz w:val="36"/>
          <w:szCs w:val="36"/>
          <w:u w:val="single"/>
        </w:rPr>
        <w:t>до 150,0 тыс. руб.</w:t>
      </w:r>
    </w:p>
    <w:p w:rsidR="007E6951" w:rsidRDefault="007E6951" w:rsidP="007E6951">
      <w:pPr>
        <w:pBdr>
          <w:bottom w:val="single" w:sz="6" w:space="31" w:color="FFFFFF"/>
        </w:pBd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96880">
        <w:rPr>
          <w:rFonts w:ascii="Times New Roman" w:hAnsi="Times New Roman"/>
          <w:b/>
          <w:i/>
          <w:sz w:val="28"/>
          <w:szCs w:val="28"/>
        </w:rPr>
        <w:t>без учета доходов:</w:t>
      </w:r>
      <w:r w:rsidRPr="00717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ветераны </w:t>
      </w:r>
      <w:r w:rsidRPr="00491774">
        <w:rPr>
          <w:rFonts w:ascii="Times New Roman" w:hAnsi="Times New Roman"/>
          <w:spacing w:val="-6"/>
          <w:sz w:val="28"/>
          <w:szCs w:val="28"/>
        </w:rPr>
        <w:t xml:space="preserve">Великой Отечественной войны; ветераны боевых действий; бывшие несовершеннолетние узники концлагерей, гетто, других мест принудительного содержания; лица, награжденные знаком "Жителю блокадного Ленинграда"; лица, награжденные знаком </w:t>
      </w:r>
      <w:r w:rsidRPr="00491774">
        <w:rPr>
          <w:rFonts w:ascii="Times New Roman" w:hAnsi="Times New Roman"/>
          <w:sz w:val="28"/>
          <w:szCs w:val="28"/>
        </w:rPr>
        <w:t>"Житель осажденного Севастополя"; лица награжденные знаком "Житель осажденного Сталинграда";</w:t>
      </w:r>
      <w:r w:rsidRPr="00491774">
        <w:rPr>
          <w:rFonts w:ascii="Times New Roman" w:hAnsi="Times New Roman"/>
          <w:spacing w:val="-6"/>
          <w:sz w:val="28"/>
          <w:szCs w:val="28"/>
        </w:rPr>
        <w:t xml:space="preserve"> члены семей погибших (умерших) инвалидов войны, участников Великой Отечественной войны и ветеранов боевых действий; </w:t>
      </w:r>
      <w:r w:rsidRPr="00491774">
        <w:rPr>
          <w:rFonts w:ascii="Times New Roman" w:hAnsi="Times New Roman"/>
          <w:sz w:val="28"/>
          <w:szCs w:val="28"/>
        </w:rPr>
        <w:t xml:space="preserve">участники специальной военной операции и члены их семей; </w:t>
      </w:r>
      <w:r>
        <w:rPr>
          <w:rFonts w:ascii="Times New Roman" w:hAnsi="Times New Roman"/>
          <w:sz w:val="28"/>
          <w:szCs w:val="28"/>
        </w:rPr>
        <w:t>многодетные се</w:t>
      </w:r>
      <w:r w:rsidR="00A5016E">
        <w:rPr>
          <w:rFonts w:ascii="Times New Roman" w:hAnsi="Times New Roman"/>
          <w:sz w:val="28"/>
          <w:szCs w:val="28"/>
        </w:rPr>
        <w:t>мьи; граждане пожилого возраста</w:t>
      </w:r>
    </w:p>
    <w:p w:rsidR="007E6951" w:rsidRDefault="007E6951" w:rsidP="00A5016E">
      <w:pPr>
        <w:pBdr>
          <w:bottom w:val="single" w:sz="6" w:space="31" w:color="FFFFFF"/>
        </w:pBdr>
        <w:spacing w:after="0" w:line="240" w:lineRule="exact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96880">
        <w:rPr>
          <w:rFonts w:ascii="Times New Roman" w:hAnsi="Times New Roman"/>
          <w:b/>
          <w:i/>
          <w:sz w:val="28"/>
          <w:szCs w:val="28"/>
        </w:rPr>
        <w:t>с учетом доходов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000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(малоимущие)</w:t>
      </w:r>
      <w:r w:rsidRPr="00796880">
        <w:rPr>
          <w:rFonts w:ascii="Times New Roman" w:hAnsi="Times New Roman"/>
          <w:b/>
          <w:i/>
          <w:sz w:val="28"/>
          <w:szCs w:val="28"/>
        </w:rPr>
        <w:t>:</w:t>
      </w:r>
      <w:r w:rsidRPr="00717237">
        <w:rPr>
          <w:rFonts w:ascii="Times New Roman" w:hAnsi="Times New Roman"/>
          <w:sz w:val="28"/>
          <w:szCs w:val="28"/>
        </w:rPr>
        <w:t xml:space="preserve"> инвалиды и семьи, имеющие детей-инвалидов; се</w:t>
      </w:r>
      <w:r w:rsidR="00A5016E">
        <w:rPr>
          <w:rFonts w:ascii="Times New Roman" w:hAnsi="Times New Roman"/>
          <w:sz w:val="28"/>
          <w:szCs w:val="28"/>
        </w:rPr>
        <w:t xml:space="preserve">мьи с несовершеннолетними детьми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20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используется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величина прожиточного минимума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душу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>населения</w:t>
      </w:r>
      <w:r w:rsidR="00A5016E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 </w:t>
      </w:r>
      <w:r w:rsidRPr="00200033">
        <w:rPr>
          <w:rFonts w:ascii="Times New Roman" w:eastAsia="Calibri" w:hAnsi="Times New Roman" w:cs="Times New Roman"/>
          <w:i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4 год составляет 19 937 руб.).</w:t>
      </w:r>
    </w:p>
    <w:p w:rsidR="00C01DB8" w:rsidRPr="006F4B94" w:rsidRDefault="007E6951" w:rsidP="00A5016E">
      <w:pPr>
        <w:pBdr>
          <w:bottom w:val="single" w:sz="6" w:space="31" w:color="FFFFFF"/>
        </w:pBdr>
        <w:spacing w:before="60" w:after="0" w:line="240" w:lineRule="exact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Семьям</w:t>
      </w:r>
      <w:r w:rsidRPr="008F0F11">
        <w:rPr>
          <w:rFonts w:ascii="Times New Roman" w:hAnsi="Times New Roman"/>
          <w:sz w:val="28"/>
          <w:szCs w:val="28"/>
        </w:rPr>
        <w:t>, в которых воспитывается 7 и более детей, расходы на газификацию компенсируются в полном объеме без ограничения размера компенсации</w:t>
      </w:r>
      <w:r>
        <w:rPr>
          <w:rFonts w:ascii="Times New Roman" w:hAnsi="Times New Roman"/>
          <w:sz w:val="28"/>
          <w:szCs w:val="28"/>
        </w:rPr>
        <w:t>.</w:t>
      </w:r>
    </w:p>
    <w:p w:rsidR="00C01DB8" w:rsidRDefault="00C01DB8" w:rsidP="00C01DB8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</w:p>
    <w:p w:rsidR="006559EB" w:rsidRPr="004C337F" w:rsidRDefault="006559EB" w:rsidP="006559EB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наличии права можно получить и субсидию, и компенсацию в общей сумме до 250,0 тыс. руб. </w:t>
      </w:r>
    </w:p>
    <w:p w:rsidR="00C01DB8" w:rsidRPr="00200033" w:rsidRDefault="00C01DB8" w:rsidP="00C01DB8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20003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Обратиться за компенсацией и (или) субсидией можно любым удобным способом:</w:t>
      </w:r>
    </w:p>
    <w:p w:rsidR="00C01DB8" w:rsidRDefault="00C01DB8" w:rsidP="00C01DB8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центр</w:t>
      </w:r>
      <w:r w:rsidRPr="00344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(</w:t>
      </w:r>
      <w:hyperlink r:id="rId10" w:history="1">
        <w:r w:rsidRPr="009125D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https://mszn27.ru/csp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01DB8" w:rsidRDefault="00C01DB8" w:rsidP="00C01DB8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0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любой из филиалов многофункционального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1" w:history="1">
        <w:r w:rsidRPr="009125D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https://mfc27.ru/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17090" w:rsidRPr="00A14C78" w:rsidRDefault="00A17090" w:rsidP="00A17090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C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4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через региональный п</w:t>
      </w:r>
      <w:r w:rsidRPr="00A14C78">
        <w:rPr>
          <w:rFonts w:ascii="Times New Roman" w:hAnsi="Times New Roman" w:cs="Times New Roman"/>
          <w:sz w:val="28"/>
          <w:szCs w:val="28"/>
        </w:rPr>
        <w:t>ортал государственных и муниципальных услуг края" www.uslugi27.ru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7090" w:rsidRDefault="00C01DB8" w:rsidP="006559EB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консультацией и получением подробной инфо</w:t>
      </w:r>
      <w:r w:rsidR="00A50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рмации можно обратиться в центр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социальной поддержки </w:t>
      </w:r>
      <w:r w:rsidR="00A50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месту жительства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либо по телефону "горячей линии" министерства социальной защиты</w:t>
      </w:r>
      <w:r w:rsidR="00A50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9250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(4212) 23-23-23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54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7D0F" w:rsidRDefault="00C01DB8" w:rsidP="006559EB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адресах, условиях, документах, телефонах можно получить на сайтах:</w:t>
      </w:r>
      <w:r w:rsidRPr="00702AF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hyperlink r:id="rId12" w:history="1">
        <w:r w:rsidRPr="009B2DCE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u w:val="none"/>
            <w:lang w:eastAsia="ru-RU"/>
          </w:rPr>
          <w:t>https://mszn.khabkrai.ru</w:t>
        </w:r>
      </w:hyperlink>
      <w:r w:rsidRPr="009B2DCE">
        <w:rPr>
          <w:rStyle w:val="a5"/>
          <w:rFonts w:ascii="Times New Roman" w:eastAsia="Times New Roman" w:hAnsi="Times New Roman" w:cs="Times New Roman"/>
          <w:color w:val="0070C0"/>
          <w:sz w:val="28"/>
          <w:szCs w:val="28"/>
          <w:u w:val="none"/>
          <w:lang w:eastAsia="ru-RU"/>
        </w:rPr>
        <w:t xml:space="preserve"> и </w:t>
      </w:r>
      <w:hyperlink r:id="rId13" w:history="1">
        <w:r w:rsidRPr="009B2DCE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u w:val="none"/>
            <w:lang w:eastAsia="ru-RU"/>
          </w:rPr>
          <w:t>https://</w:t>
        </w:r>
        <w:r w:rsidRPr="009B2DCE">
          <w:rPr>
            <w:rFonts w:ascii="Times New Roman" w:eastAsia="Times New Roman" w:hAnsi="Times New Roman" w:cs="Times New Roman"/>
            <w:noProof/>
            <w:color w:val="0070C0"/>
            <w:sz w:val="28"/>
            <w:szCs w:val="28"/>
            <w:lang w:eastAsia="ru-RU"/>
          </w:rPr>
          <w:t xml:space="preserve"> </w:t>
        </w:r>
        <w:r w:rsidRPr="009B2DCE">
          <w:rPr>
            <w:rStyle w:val="a5"/>
            <w:rFonts w:ascii="Times New Roman" w:eastAsia="Times New Roman" w:hAnsi="Times New Roman" w:cs="Times New Roman"/>
            <w:color w:val="0070C0"/>
            <w:sz w:val="28"/>
            <w:szCs w:val="28"/>
            <w:u w:val="none"/>
            <w:lang w:eastAsia="ru-RU"/>
          </w:rPr>
          <w:t>msp.mszn27.ru</w:t>
        </w:r>
      </w:hyperlink>
    </w:p>
    <w:p w:rsidR="00224775" w:rsidRPr="00973896" w:rsidRDefault="00A17090" w:rsidP="00902CCC">
      <w:pPr>
        <w:pBdr>
          <w:bottom w:val="single" w:sz="6" w:space="31" w:color="FFFFFF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704359BA" wp14:editId="62D6349F">
            <wp:simplePos x="0" y="0"/>
            <wp:positionH relativeFrom="column">
              <wp:posOffset>2642235</wp:posOffset>
            </wp:positionH>
            <wp:positionV relativeFrom="paragraph">
              <wp:posOffset>92710</wp:posOffset>
            </wp:positionV>
            <wp:extent cx="1343660" cy="1455420"/>
            <wp:effectExtent l="0" t="0" r="8890" b="0"/>
            <wp:wrapSquare wrapText="bothSides"/>
            <wp:docPr id="6" name="Рисунок 6" descr="V:\СМИ _2023 год\Статьи\Социальный контракт\для почты\qrcode_msp.mszn27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СМИ _2023 год\Статьи\Социальный контракт\для почты\qrcode_msp.mszn27.ru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775" w:rsidRPr="00973896">
        <w:rPr>
          <w:rFonts w:ascii="Times New Roman" w:eastAsia="Times New Roman" w:hAnsi="Times New Roman" w:cs="Times New Roman"/>
          <w:sz w:val="0"/>
          <w:szCs w:val="0"/>
          <w:lang w:eastAsia="x-none" w:bidi="x-none"/>
        </w:rPr>
        <w:tab/>
      </w:r>
      <w:bookmarkStart w:id="0" w:name="_GoBack"/>
      <w:bookmarkEnd w:id="0"/>
    </w:p>
    <w:sectPr w:rsidR="00224775" w:rsidRPr="00973896" w:rsidSect="004B3FD5">
      <w:pgSz w:w="11906" w:h="16838"/>
      <w:pgMar w:top="568" w:right="567" w:bottom="0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6263A"/>
    <w:multiLevelType w:val="hybridMultilevel"/>
    <w:tmpl w:val="773A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BF"/>
    <w:rsid w:val="000412F4"/>
    <w:rsid w:val="00051B06"/>
    <w:rsid w:val="00054ADA"/>
    <w:rsid w:val="00061A80"/>
    <w:rsid w:val="000779FE"/>
    <w:rsid w:val="000C3D74"/>
    <w:rsid w:val="000F72A0"/>
    <w:rsid w:val="00102F5F"/>
    <w:rsid w:val="00134BB0"/>
    <w:rsid w:val="00154B87"/>
    <w:rsid w:val="001643CF"/>
    <w:rsid w:val="001657AA"/>
    <w:rsid w:val="00175C77"/>
    <w:rsid w:val="0017622D"/>
    <w:rsid w:val="00193F00"/>
    <w:rsid w:val="001A5CCB"/>
    <w:rsid w:val="001B0615"/>
    <w:rsid w:val="001B5BE1"/>
    <w:rsid w:val="001C0B66"/>
    <w:rsid w:val="001C71F8"/>
    <w:rsid w:val="001C7864"/>
    <w:rsid w:val="001D0262"/>
    <w:rsid w:val="001D0EB4"/>
    <w:rsid w:val="001D35DC"/>
    <w:rsid w:val="001F3850"/>
    <w:rsid w:val="001F6022"/>
    <w:rsid w:val="00200033"/>
    <w:rsid w:val="00204CD9"/>
    <w:rsid w:val="00207AC0"/>
    <w:rsid w:val="002171F5"/>
    <w:rsid w:val="0022451E"/>
    <w:rsid w:val="00224775"/>
    <w:rsid w:val="00227F81"/>
    <w:rsid w:val="00243DBA"/>
    <w:rsid w:val="00243FEE"/>
    <w:rsid w:val="00271BD6"/>
    <w:rsid w:val="002870EE"/>
    <w:rsid w:val="002945B8"/>
    <w:rsid w:val="002A651A"/>
    <w:rsid w:val="002E6C7D"/>
    <w:rsid w:val="002E7D2E"/>
    <w:rsid w:val="002F15C5"/>
    <w:rsid w:val="00323985"/>
    <w:rsid w:val="00336EBA"/>
    <w:rsid w:val="00337BCD"/>
    <w:rsid w:val="003F0FED"/>
    <w:rsid w:val="00441AEE"/>
    <w:rsid w:val="004469CB"/>
    <w:rsid w:val="004506A8"/>
    <w:rsid w:val="00466774"/>
    <w:rsid w:val="00483837"/>
    <w:rsid w:val="004A198B"/>
    <w:rsid w:val="004B3FD5"/>
    <w:rsid w:val="004C337F"/>
    <w:rsid w:val="004E4170"/>
    <w:rsid w:val="00511D31"/>
    <w:rsid w:val="00524996"/>
    <w:rsid w:val="005342E8"/>
    <w:rsid w:val="00550E44"/>
    <w:rsid w:val="0055412E"/>
    <w:rsid w:val="005B351F"/>
    <w:rsid w:val="005C320A"/>
    <w:rsid w:val="005C5458"/>
    <w:rsid w:val="005C6A23"/>
    <w:rsid w:val="005E00C2"/>
    <w:rsid w:val="00605ED3"/>
    <w:rsid w:val="00613266"/>
    <w:rsid w:val="00625D59"/>
    <w:rsid w:val="006559EB"/>
    <w:rsid w:val="006601EE"/>
    <w:rsid w:val="00663179"/>
    <w:rsid w:val="006876BC"/>
    <w:rsid w:val="006979CE"/>
    <w:rsid w:val="006A5D2D"/>
    <w:rsid w:val="006A7D73"/>
    <w:rsid w:val="006D014E"/>
    <w:rsid w:val="006E2C57"/>
    <w:rsid w:val="006F4B94"/>
    <w:rsid w:val="006F5916"/>
    <w:rsid w:val="00702AF8"/>
    <w:rsid w:val="00707D11"/>
    <w:rsid w:val="007143B5"/>
    <w:rsid w:val="00755EBE"/>
    <w:rsid w:val="007B3DE6"/>
    <w:rsid w:val="007B7BF7"/>
    <w:rsid w:val="007C16AF"/>
    <w:rsid w:val="007D3EBF"/>
    <w:rsid w:val="007E36E3"/>
    <w:rsid w:val="007E6951"/>
    <w:rsid w:val="00802D4A"/>
    <w:rsid w:val="0080703F"/>
    <w:rsid w:val="00807397"/>
    <w:rsid w:val="00822503"/>
    <w:rsid w:val="00857F0A"/>
    <w:rsid w:val="008925A9"/>
    <w:rsid w:val="00893C97"/>
    <w:rsid w:val="00895FE4"/>
    <w:rsid w:val="008A2D15"/>
    <w:rsid w:val="008B2985"/>
    <w:rsid w:val="008B798B"/>
    <w:rsid w:val="00901309"/>
    <w:rsid w:val="00902CCC"/>
    <w:rsid w:val="00914D8C"/>
    <w:rsid w:val="00924121"/>
    <w:rsid w:val="00925002"/>
    <w:rsid w:val="00931AF2"/>
    <w:rsid w:val="00934434"/>
    <w:rsid w:val="00934B4C"/>
    <w:rsid w:val="00973896"/>
    <w:rsid w:val="00975358"/>
    <w:rsid w:val="00977DEB"/>
    <w:rsid w:val="00990256"/>
    <w:rsid w:val="009B2DCE"/>
    <w:rsid w:val="009C50E8"/>
    <w:rsid w:val="009C725B"/>
    <w:rsid w:val="009D30BD"/>
    <w:rsid w:val="009D5FE3"/>
    <w:rsid w:val="009F2549"/>
    <w:rsid w:val="009F4F58"/>
    <w:rsid w:val="009F6A5A"/>
    <w:rsid w:val="00A034FC"/>
    <w:rsid w:val="00A17090"/>
    <w:rsid w:val="00A2193C"/>
    <w:rsid w:val="00A2235D"/>
    <w:rsid w:val="00A24DBB"/>
    <w:rsid w:val="00A26BC3"/>
    <w:rsid w:val="00A5016E"/>
    <w:rsid w:val="00A70AF9"/>
    <w:rsid w:val="00A759FC"/>
    <w:rsid w:val="00A845EE"/>
    <w:rsid w:val="00A92E9B"/>
    <w:rsid w:val="00AA1E44"/>
    <w:rsid w:val="00AA5441"/>
    <w:rsid w:val="00AA572B"/>
    <w:rsid w:val="00AB1EE4"/>
    <w:rsid w:val="00AB3972"/>
    <w:rsid w:val="00AB770B"/>
    <w:rsid w:val="00AC0D47"/>
    <w:rsid w:val="00B00676"/>
    <w:rsid w:val="00B6773D"/>
    <w:rsid w:val="00B67ADE"/>
    <w:rsid w:val="00B93E92"/>
    <w:rsid w:val="00BC4BEC"/>
    <w:rsid w:val="00BF7252"/>
    <w:rsid w:val="00C01DB8"/>
    <w:rsid w:val="00C353D9"/>
    <w:rsid w:val="00C47C91"/>
    <w:rsid w:val="00C631A5"/>
    <w:rsid w:val="00C7125C"/>
    <w:rsid w:val="00C87D15"/>
    <w:rsid w:val="00C91F34"/>
    <w:rsid w:val="00CA36BA"/>
    <w:rsid w:val="00CB038E"/>
    <w:rsid w:val="00CD3CAD"/>
    <w:rsid w:val="00D24EDC"/>
    <w:rsid w:val="00D27D0F"/>
    <w:rsid w:val="00D451BE"/>
    <w:rsid w:val="00D45A58"/>
    <w:rsid w:val="00DA32B4"/>
    <w:rsid w:val="00DA3822"/>
    <w:rsid w:val="00DD5EAD"/>
    <w:rsid w:val="00DE0F82"/>
    <w:rsid w:val="00E1713D"/>
    <w:rsid w:val="00E44E3B"/>
    <w:rsid w:val="00E50441"/>
    <w:rsid w:val="00E51543"/>
    <w:rsid w:val="00E52833"/>
    <w:rsid w:val="00E52979"/>
    <w:rsid w:val="00E56D3B"/>
    <w:rsid w:val="00E715DC"/>
    <w:rsid w:val="00E81D9E"/>
    <w:rsid w:val="00EC4D93"/>
    <w:rsid w:val="00EC51BE"/>
    <w:rsid w:val="00ED0EF8"/>
    <w:rsid w:val="00EF709F"/>
    <w:rsid w:val="00F22903"/>
    <w:rsid w:val="00F379D5"/>
    <w:rsid w:val="00F441A4"/>
    <w:rsid w:val="00F445BE"/>
    <w:rsid w:val="00F57691"/>
    <w:rsid w:val="00F65F0E"/>
    <w:rsid w:val="00F71F2A"/>
    <w:rsid w:val="00FB2503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9C687-906F-4866-8F7B-3AE6FB56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47"/>
    <w:pPr>
      <w:spacing w:after="180" w:line="274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D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D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39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925A9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5412E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E4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sp.mszn27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mszn.khabkra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fc27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szn27.ru/cs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2928-FC83-4FFA-BBEC-5D530D28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С.И.</dc:creator>
  <cp:lastModifiedBy>Кучаева О.Г.</cp:lastModifiedBy>
  <cp:revision>9</cp:revision>
  <cp:lastPrinted>2023-04-03T07:55:00Z</cp:lastPrinted>
  <dcterms:created xsi:type="dcterms:W3CDTF">2023-04-06T09:25:00Z</dcterms:created>
  <dcterms:modified xsi:type="dcterms:W3CDTF">2024-08-28T05:38:00Z</dcterms:modified>
</cp:coreProperties>
</file>